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14CA9" w14:textId="67915560" w:rsidR="003C3952" w:rsidRPr="003C3952" w:rsidRDefault="009A375A" w:rsidP="003C3952">
      <w:pPr>
        <w:jc w:val="center"/>
        <w:rPr>
          <w:b/>
          <w:bCs/>
        </w:rPr>
      </w:pPr>
      <w:proofErr w:type="spellStart"/>
      <w:r w:rsidRPr="003C3952">
        <w:rPr>
          <w:b/>
          <w:bCs/>
        </w:rPr>
        <w:t>Muckhart</w:t>
      </w:r>
      <w:proofErr w:type="spellEnd"/>
      <w:r w:rsidRPr="003C3952">
        <w:rPr>
          <w:b/>
          <w:bCs/>
        </w:rPr>
        <w:t xml:space="preserve"> Neighbourhood Watch </w:t>
      </w:r>
      <w:r w:rsidR="003C3952" w:rsidRPr="003C3952">
        <w:rPr>
          <w:b/>
          <w:bCs/>
        </w:rPr>
        <w:t>Group</w:t>
      </w:r>
    </w:p>
    <w:p w14:paraId="7DAE2451" w14:textId="1F0E93FE" w:rsidR="009A375A" w:rsidRPr="003C3952" w:rsidRDefault="003C3952" w:rsidP="003C3952">
      <w:pPr>
        <w:jc w:val="center"/>
        <w:rPr>
          <w:b/>
          <w:bCs/>
        </w:rPr>
      </w:pPr>
      <w:r w:rsidRPr="003C3952">
        <w:rPr>
          <w:b/>
          <w:bCs/>
        </w:rPr>
        <w:t xml:space="preserve">Minutes of Meeting held on </w:t>
      </w:r>
      <w:r w:rsidR="009A375A" w:rsidRPr="003C3952">
        <w:rPr>
          <w:b/>
          <w:bCs/>
        </w:rPr>
        <w:t>5</w:t>
      </w:r>
      <w:r w:rsidR="009A375A" w:rsidRPr="003C3952">
        <w:rPr>
          <w:b/>
          <w:bCs/>
          <w:vertAlign w:val="superscript"/>
        </w:rPr>
        <w:t>th</w:t>
      </w:r>
      <w:r w:rsidR="009A375A" w:rsidRPr="003C3952">
        <w:rPr>
          <w:b/>
          <w:bCs/>
        </w:rPr>
        <w:t xml:space="preserve"> May 2026</w:t>
      </w:r>
      <w:r w:rsidRPr="003C3952">
        <w:rPr>
          <w:b/>
          <w:bCs/>
        </w:rPr>
        <w:t xml:space="preserve">, at </w:t>
      </w:r>
      <w:r w:rsidR="009A375A" w:rsidRPr="003C3952">
        <w:rPr>
          <w:b/>
          <w:bCs/>
        </w:rPr>
        <w:t>7:00pm</w:t>
      </w:r>
      <w:r w:rsidRPr="003C3952">
        <w:rPr>
          <w:b/>
          <w:bCs/>
        </w:rPr>
        <w:t xml:space="preserve"> in </w:t>
      </w:r>
      <w:r w:rsidR="009A375A" w:rsidRPr="003C3952">
        <w:rPr>
          <w:b/>
          <w:bCs/>
        </w:rPr>
        <w:t xml:space="preserve"> Muckhart Church</w:t>
      </w:r>
    </w:p>
    <w:p w14:paraId="5ABEF985" w14:textId="77777777" w:rsidR="009A375A" w:rsidRDefault="009A375A" w:rsidP="009A375A">
      <w:pPr>
        <w:rPr>
          <w:b/>
          <w:bCs/>
        </w:rPr>
      </w:pPr>
    </w:p>
    <w:p w14:paraId="56EB69C5" w14:textId="212D1D04" w:rsidR="009A375A" w:rsidRPr="009E0D0E" w:rsidRDefault="009A375A" w:rsidP="0064222D">
      <w:pPr>
        <w:spacing w:after="0"/>
        <w:rPr>
          <w:b/>
          <w:bCs/>
        </w:rPr>
      </w:pPr>
      <w:r w:rsidRPr="009E0D0E">
        <w:rPr>
          <w:b/>
          <w:bCs/>
        </w:rPr>
        <w:t xml:space="preserve">1. Welcome </w:t>
      </w:r>
    </w:p>
    <w:p w14:paraId="5DB88C25" w14:textId="7F07C51D" w:rsidR="009A375A" w:rsidRDefault="009A375A" w:rsidP="000009EB">
      <w:pPr>
        <w:spacing w:after="0"/>
        <w:jc w:val="both"/>
      </w:pPr>
      <w:r>
        <w:t>Ann Wilson, Group Co-ordinator, thanked everyone for coming along and introduced the evening’s speaker, Lyndsay Barr, an Engagement Officer with Neighbourhood Watch Scotland ( NWS).</w:t>
      </w:r>
    </w:p>
    <w:p w14:paraId="27A13EFA" w14:textId="77777777" w:rsidR="0064222D" w:rsidRPr="009A375A" w:rsidRDefault="0064222D" w:rsidP="000009EB">
      <w:pPr>
        <w:spacing w:after="0"/>
        <w:jc w:val="both"/>
        <w:rPr>
          <w:b/>
          <w:bCs/>
        </w:rPr>
      </w:pPr>
    </w:p>
    <w:p w14:paraId="1AB95B68" w14:textId="77777777" w:rsidR="009A375A" w:rsidRPr="009E0D0E" w:rsidRDefault="009A375A" w:rsidP="000009EB">
      <w:pPr>
        <w:spacing w:after="0"/>
        <w:jc w:val="both"/>
        <w:rPr>
          <w:b/>
          <w:bCs/>
        </w:rPr>
      </w:pPr>
      <w:r w:rsidRPr="009E0D0E">
        <w:rPr>
          <w:b/>
          <w:bCs/>
        </w:rPr>
        <w:t>2. Attendance</w:t>
      </w:r>
    </w:p>
    <w:p w14:paraId="53F4564F" w14:textId="13A52B5C" w:rsidR="009A375A" w:rsidRDefault="009A375A" w:rsidP="000009EB">
      <w:pPr>
        <w:spacing w:after="0"/>
        <w:jc w:val="both"/>
      </w:pPr>
      <w:r w:rsidRPr="009A375A">
        <w:t>Present:</w:t>
      </w:r>
      <w:r>
        <w:t xml:space="preserve"> The meeting was attended by the Co-ordinator, speaker and nine residents.</w:t>
      </w:r>
    </w:p>
    <w:p w14:paraId="6FCB0C80" w14:textId="77777777" w:rsidR="0064222D" w:rsidRPr="009A375A" w:rsidRDefault="0064222D" w:rsidP="000009EB">
      <w:pPr>
        <w:spacing w:after="0"/>
        <w:jc w:val="both"/>
      </w:pPr>
    </w:p>
    <w:p w14:paraId="67AD8BD7" w14:textId="6821F546" w:rsidR="009A375A" w:rsidRPr="009E0D0E" w:rsidRDefault="009A375A" w:rsidP="000009EB">
      <w:pPr>
        <w:spacing w:after="0"/>
        <w:jc w:val="both"/>
        <w:rPr>
          <w:b/>
          <w:bCs/>
        </w:rPr>
      </w:pPr>
      <w:r w:rsidRPr="009E0D0E">
        <w:rPr>
          <w:b/>
          <w:bCs/>
        </w:rPr>
        <w:t>3. Presentation by Lyndsay Barr, Engagement Officer with NWS.</w:t>
      </w:r>
    </w:p>
    <w:p w14:paraId="15D63BA4" w14:textId="5F994CC4" w:rsidR="00846959" w:rsidRDefault="009A375A" w:rsidP="000009EB">
      <w:pPr>
        <w:spacing w:after="0"/>
        <w:jc w:val="both"/>
      </w:pPr>
      <w:r>
        <w:t xml:space="preserve">Lyndsay gave a very informative and engaging presentation on the history of NWS, </w:t>
      </w:r>
      <w:r w:rsidR="00013318">
        <w:t>the type of issues which different watches deal with, how to build NW community resilience</w:t>
      </w:r>
      <w:r w:rsidR="00846959">
        <w:t xml:space="preserve"> and </w:t>
      </w:r>
      <w:r w:rsidR="00846959" w:rsidRPr="00846959">
        <w:t>the benefits a group can bring</w:t>
      </w:r>
      <w:r w:rsidR="00013318">
        <w:t xml:space="preserve">. </w:t>
      </w:r>
      <w:r w:rsidR="00846959">
        <w:t>The latter includes free public liability insurance and access to a range of services</w:t>
      </w:r>
      <w:r w:rsidR="00841C5D">
        <w:t xml:space="preserve"> including training</w:t>
      </w:r>
      <w:r w:rsidR="00846959">
        <w:t xml:space="preserve">. </w:t>
      </w:r>
      <w:r w:rsidR="00944FAF">
        <w:t xml:space="preserve">An online event </w:t>
      </w:r>
      <w:r w:rsidR="00B57D1D">
        <w:t xml:space="preserve">for </w:t>
      </w:r>
      <w:r w:rsidR="00B57D1D" w:rsidRPr="00B57D1D">
        <w:t xml:space="preserve">‘Active Bystander Training’ </w:t>
      </w:r>
      <w:r w:rsidR="00B57D1D">
        <w:t>i</w:t>
      </w:r>
      <w:r w:rsidR="00944FAF">
        <w:t xml:space="preserve">s due to take place  </w:t>
      </w:r>
      <w:r w:rsidR="00944FAF" w:rsidRPr="00944FAF">
        <w:t>on the evening of Thursday 7th May.</w:t>
      </w:r>
      <w:r w:rsidR="001C0067">
        <w:t xml:space="preserve">  </w:t>
      </w:r>
      <w:r w:rsidR="00995F13">
        <w:t xml:space="preserve">Anyone interested can email </w:t>
      </w:r>
      <w:hyperlink r:id="rId5" w:history="1">
        <w:r w:rsidR="00995F13" w:rsidRPr="001E1279">
          <w:rPr>
            <w:rStyle w:val="Hyperlink"/>
          </w:rPr>
          <w:t>keith.jack@neighbourhoodwatchscotland.co.uk</w:t>
        </w:r>
      </w:hyperlink>
      <w:r w:rsidR="00995F13">
        <w:t xml:space="preserve"> for sign up instructions.</w:t>
      </w:r>
    </w:p>
    <w:p w14:paraId="54B3DF88" w14:textId="77777777" w:rsidR="0064222D" w:rsidRDefault="0064222D" w:rsidP="000009EB">
      <w:pPr>
        <w:spacing w:after="0"/>
        <w:jc w:val="both"/>
      </w:pPr>
    </w:p>
    <w:p w14:paraId="726738C0" w14:textId="5A1C8680" w:rsidR="00E05059" w:rsidRDefault="00013318" w:rsidP="000009EB">
      <w:pPr>
        <w:spacing w:after="0"/>
        <w:jc w:val="both"/>
      </w:pPr>
      <w:r>
        <w:t xml:space="preserve">She highlighted the Alert system which allows residents to sign up for free, targeted NW information about </w:t>
      </w:r>
      <w:r w:rsidR="00153FD3">
        <w:t>their local</w:t>
      </w:r>
      <w:r>
        <w:t xml:space="preserve"> area, delivered by email, as well as other services such as scam alerts</w:t>
      </w:r>
      <w:r w:rsidR="00BD1499">
        <w:t xml:space="preserve"> and</w:t>
      </w:r>
      <w:r>
        <w:t xml:space="preserve"> signage. </w:t>
      </w:r>
      <w:r w:rsidR="00C311A1">
        <w:t xml:space="preserve">More information on how to sign up is available at </w:t>
      </w:r>
      <w:hyperlink r:id="rId6" w:history="1">
        <w:r w:rsidR="00C311A1" w:rsidRPr="00C311A1">
          <w:rPr>
            <w:rStyle w:val="Hyperlink"/>
          </w:rPr>
          <w:t>Sign-up for alerts | Neighbourhood Watch Scotland</w:t>
        </w:r>
      </w:hyperlink>
      <w:r w:rsidR="00C311A1">
        <w:t>.</w:t>
      </w:r>
    </w:p>
    <w:p w14:paraId="79EE032E" w14:textId="77777777" w:rsidR="00E05059" w:rsidRDefault="00E05059" w:rsidP="000009EB">
      <w:pPr>
        <w:spacing w:after="0"/>
        <w:jc w:val="both"/>
      </w:pPr>
    </w:p>
    <w:p w14:paraId="3B9130D3" w14:textId="4F8DDF02" w:rsidR="00015919" w:rsidRDefault="008F3875" w:rsidP="000009EB">
      <w:pPr>
        <w:spacing w:after="0"/>
        <w:jc w:val="both"/>
      </w:pPr>
      <w:r>
        <w:t xml:space="preserve">She also </w:t>
      </w:r>
      <w:r w:rsidR="00692D9B">
        <w:t xml:space="preserve">explained that </w:t>
      </w:r>
      <w:r w:rsidR="00EC43DD">
        <w:t xml:space="preserve">Rural Watch is </w:t>
      </w:r>
      <w:r w:rsidR="00EC43DD" w:rsidRPr="00EC43DD">
        <w:t>an extension of the Neighbourhood Watch Scotland movement aimed specifically at the rural community of Scotland</w:t>
      </w:r>
      <w:r w:rsidR="00015919">
        <w:t>, which</w:t>
      </w:r>
      <w:r w:rsidR="00EC43DD" w:rsidRPr="00EC43DD">
        <w:t xml:space="preserve"> aims to bring all the benefits of Neighbourhood Watch to your community irrespective of its location, size or demographics.</w:t>
      </w:r>
      <w:r w:rsidR="00015919">
        <w:t xml:space="preserve"> </w:t>
      </w:r>
      <w:r w:rsidR="00846959">
        <w:t xml:space="preserve">Current </w:t>
      </w:r>
      <w:r w:rsidR="00015919">
        <w:t>rural</w:t>
      </w:r>
      <w:r w:rsidR="00846959">
        <w:t xml:space="preserve"> crimes being reported </w:t>
      </w:r>
      <w:r w:rsidR="00A1027A">
        <w:t>include</w:t>
      </w:r>
      <w:r w:rsidR="00846959">
        <w:t xml:space="preserve"> the theft of agricultural vehicles</w:t>
      </w:r>
      <w:r w:rsidR="00881A63">
        <w:t>/</w:t>
      </w:r>
      <w:r w:rsidR="00846959">
        <w:t xml:space="preserve">machinery and </w:t>
      </w:r>
      <w:r w:rsidR="00881A63">
        <w:t>diesel</w:t>
      </w:r>
      <w:r w:rsidR="00846959">
        <w:t xml:space="preserve">.  </w:t>
      </w:r>
    </w:p>
    <w:p w14:paraId="5704F849" w14:textId="77777777" w:rsidR="00015919" w:rsidRDefault="00015919" w:rsidP="000009EB">
      <w:pPr>
        <w:spacing w:after="0"/>
        <w:jc w:val="both"/>
      </w:pPr>
    </w:p>
    <w:p w14:paraId="63360A89" w14:textId="0D059FE0" w:rsidR="00603B0B" w:rsidRDefault="00013318" w:rsidP="000009EB">
      <w:pPr>
        <w:spacing w:after="0"/>
        <w:jc w:val="both"/>
      </w:pPr>
      <w:r>
        <w:t>During</w:t>
      </w:r>
      <w:r w:rsidR="00881A63">
        <w:t xml:space="preserve"> the Q and A session</w:t>
      </w:r>
      <w:r>
        <w:t>, there was discussion about some of our local issues such as dog fouling and illegal vehicle activity</w:t>
      </w:r>
      <w:r w:rsidR="00846959">
        <w:t xml:space="preserve">. Lyndsay confirmed that NWS do not offer dog fouling signs for sale but that they can be purchased cheaply online. </w:t>
      </w:r>
    </w:p>
    <w:p w14:paraId="30DB2B66" w14:textId="77777777" w:rsidR="00603B0B" w:rsidRDefault="00603B0B" w:rsidP="000009EB">
      <w:pPr>
        <w:spacing w:after="0"/>
        <w:jc w:val="both"/>
      </w:pPr>
    </w:p>
    <w:p w14:paraId="723D8F7C" w14:textId="4F9EA57B" w:rsidR="00013318" w:rsidRDefault="00846959" w:rsidP="000009EB">
      <w:pPr>
        <w:spacing w:after="0"/>
        <w:jc w:val="both"/>
      </w:pPr>
      <w:r>
        <w:t xml:space="preserve">In terms of dealing with illegal vehicle activity or any activity of concern, </w:t>
      </w:r>
      <w:r w:rsidR="00BD36B9">
        <w:t xml:space="preserve">the </w:t>
      </w:r>
      <w:r>
        <w:t xml:space="preserve">Police Scotland’s Contact Us form provides an easy way of ensuring matters are communicated and </w:t>
      </w:r>
      <w:r w:rsidR="00895322">
        <w:t xml:space="preserve">these can also be reported to </w:t>
      </w:r>
      <w:r>
        <w:t xml:space="preserve">Crimestoppers. This confirms recent advice by MCC provided on social media and by e-newsletter.  </w:t>
      </w:r>
      <w:hyperlink r:id="rId7" w:history="1">
        <w:r w:rsidR="007E4C2A" w:rsidRPr="007E4C2A">
          <w:rPr>
            <w:rStyle w:val="Hyperlink"/>
          </w:rPr>
          <w:t>Contact Police Scotland - Police Scotland</w:t>
        </w:r>
      </w:hyperlink>
    </w:p>
    <w:p w14:paraId="11BF5476" w14:textId="77777777" w:rsidR="0064222D" w:rsidRDefault="0064222D" w:rsidP="000009EB">
      <w:pPr>
        <w:spacing w:after="0"/>
        <w:jc w:val="both"/>
      </w:pPr>
    </w:p>
    <w:p w14:paraId="39580AA7" w14:textId="13C7556A" w:rsidR="00B0484C" w:rsidRDefault="00603B0B" w:rsidP="000009EB">
      <w:pPr>
        <w:jc w:val="both"/>
      </w:pPr>
      <w:r>
        <w:lastRenderedPageBreak/>
        <w:t xml:space="preserve">With regard to </w:t>
      </w:r>
      <w:r w:rsidR="00B0484C">
        <w:t>bike security, some police forces offer free bike marking events and this may also be worth investigating.</w:t>
      </w:r>
      <w:r>
        <w:t xml:space="preserve">  </w:t>
      </w:r>
    </w:p>
    <w:p w14:paraId="1C384B3B" w14:textId="0C6969BA" w:rsidR="00846959" w:rsidRPr="009E0D0E" w:rsidRDefault="00846959" w:rsidP="00AC0475">
      <w:pPr>
        <w:spacing w:after="0"/>
        <w:jc w:val="both"/>
        <w:rPr>
          <w:b/>
          <w:bCs/>
        </w:rPr>
      </w:pPr>
      <w:r w:rsidRPr="009E0D0E">
        <w:rPr>
          <w:b/>
          <w:bCs/>
        </w:rPr>
        <w:t>4. Current NW issues</w:t>
      </w:r>
    </w:p>
    <w:p w14:paraId="242D9E88" w14:textId="3F885B05" w:rsidR="009A375A" w:rsidRDefault="00846959" w:rsidP="00AC0475">
      <w:pPr>
        <w:spacing w:after="0"/>
        <w:jc w:val="both"/>
      </w:pPr>
      <w:r>
        <w:t xml:space="preserve">As well as dog fouling and illegal vehicle activity, there were concerns about illegal parking within the village, particularly on the corner of the main road and Kirkhill.  </w:t>
      </w:r>
      <w:r w:rsidR="00B0484C">
        <w:t xml:space="preserve">There was discussion about the </w:t>
      </w:r>
      <w:r w:rsidR="00AE76D6">
        <w:t>potential</w:t>
      </w:r>
      <w:r w:rsidR="00B0484C">
        <w:t xml:space="preserve"> use of double yellow lines and</w:t>
      </w:r>
      <w:r w:rsidR="00F646A3">
        <w:t xml:space="preserve"> the</w:t>
      </w:r>
      <w:r w:rsidR="00B0484C">
        <w:t xml:space="preserve"> challenges of doing so within the Conservation Area, as well as other </w:t>
      </w:r>
      <w:r w:rsidR="00367BDB">
        <w:t>practical solutions</w:t>
      </w:r>
      <w:r w:rsidR="00B0484C">
        <w:t xml:space="preserve"> such as leaving leaflets on windscreens or </w:t>
      </w:r>
      <w:r w:rsidR="00F646A3">
        <w:t xml:space="preserve">considering </w:t>
      </w:r>
      <w:r w:rsidR="00B0484C">
        <w:t>signage to available parking such as the spaces at Meadowside Crescent. It was agreed to contact Police Scotland for further advice.</w:t>
      </w:r>
    </w:p>
    <w:p w14:paraId="4BFDDD82" w14:textId="62AD3FE0" w:rsidR="00B0484C" w:rsidRDefault="00B0484C" w:rsidP="000009EB">
      <w:pPr>
        <w:jc w:val="both"/>
      </w:pPr>
      <w:r>
        <w:t xml:space="preserve">Lyndsay explained that some areas have Police Scotland Youth Volunteers who can help with activities such as leafletting communities.  She also said that NW Co-ordinator networking events are </w:t>
      </w:r>
      <w:r w:rsidR="00AC0475">
        <w:t xml:space="preserve">also being </w:t>
      </w:r>
      <w:r>
        <w:t xml:space="preserve">planned in </w:t>
      </w:r>
      <w:r w:rsidR="00367BDB">
        <w:t>various locations</w:t>
      </w:r>
      <w:r>
        <w:t xml:space="preserve"> to allow better information sharing between different groups.</w:t>
      </w:r>
    </w:p>
    <w:p w14:paraId="37C8DE64" w14:textId="4990BFF2" w:rsidR="00B0484C" w:rsidRPr="009E0D0E" w:rsidRDefault="00B0484C" w:rsidP="00AC0475">
      <w:pPr>
        <w:spacing w:after="0"/>
        <w:jc w:val="both"/>
        <w:rPr>
          <w:b/>
          <w:bCs/>
        </w:rPr>
      </w:pPr>
      <w:r w:rsidRPr="009E0D0E">
        <w:rPr>
          <w:b/>
          <w:bCs/>
        </w:rPr>
        <w:t>5. Signage and placement</w:t>
      </w:r>
    </w:p>
    <w:p w14:paraId="1DB66876" w14:textId="45A5E545" w:rsidR="00E70B4F" w:rsidRDefault="00F646A3" w:rsidP="00AC0475">
      <w:pPr>
        <w:spacing w:after="0"/>
        <w:jc w:val="both"/>
      </w:pPr>
      <w:r>
        <w:t>It was agreed to seek funding for NWS signage and dog fouling signage, possibly through an application to MCC’s microgrant scheme. There was potential to extend the NW area which is currently limited to the Pool but this might be dependent on a Deputy being found to assist with NW activities.  Sign placement would also have to be agreed.</w:t>
      </w:r>
      <w:r w:rsidR="00312E42">
        <w:t xml:space="preserve"> </w:t>
      </w:r>
      <w:r w:rsidR="00E70B4F">
        <w:t xml:space="preserve">In addition, </w:t>
      </w:r>
      <w:r w:rsidR="00296078">
        <w:t xml:space="preserve">residents can purchase smaller item such as window </w:t>
      </w:r>
      <w:r w:rsidR="00E70B4F">
        <w:t xml:space="preserve">stickers </w:t>
      </w:r>
      <w:r w:rsidR="008A5806">
        <w:t xml:space="preserve">or fence plaques </w:t>
      </w:r>
      <w:r w:rsidR="003A2BB3">
        <w:t xml:space="preserve">on the NWS online shop at </w:t>
      </w:r>
      <w:hyperlink r:id="rId8" w:tgtFrame="_blank" w:history="1">
        <w:r w:rsidR="003A2BB3" w:rsidRPr="003A2BB3">
          <w:rPr>
            <w:color w:val="0000FF"/>
            <w:u w:val="single"/>
          </w:rPr>
          <w:t>https://neighbourhoodwatchscotland.co.uk/shop</w:t>
        </w:r>
      </w:hyperlink>
      <w:r w:rsidR="009E0D0E">
        <w:t>.</w:t>
      </w:r>
    </w:p>
    <w:p w14:paraId="6533B3CD" w14:textId="77777777" w:rsidR="00312E42" w:rsidRDefault="00312E42" w:rsidP="00AC0475">
      <w:pPr>
        <w:spacing w:after="0"/>
        <w:jc w:val="both"/>
      </w:pPr>
    </w:p>
    <w:p w14:paraId="26B8BC62" w14:textId="54B46D7A" w:rsidR="00F646A3" w:rsidRPr="009E0D0E" w:rsidRDefault="00F646A3" w:rsidP="00AC0475">
      <w:pPr>
        <w:spacing w:after="0"/>
        <w:jc w:val="both"/>
        <w:rPr>
          <w:b/>
          <w:bCs/>
        </w:rPr>
      </w:pPr>
      <w:r w:rsidRPr="009E0D0E">
        <w:rPr>
          <w:b/>
          <w:bCs/>
        </w:rPr>
        <w:t>5. Potential New Issues</w:t>
      </w:r>
    </w:p>
    <w:p w14:paraId="62FB2D8F" w14:textId="3ABB298D" w:rsidR="00BA6ACE" w:rsidRDefault="00F646A3" w:rsidP="00AC0475">
      <w:pPr>
        <w:spacing w:after="0"/>
        <w:jc w:val="both"/>
      </w:pPr>
      <w:r>
        <w:t xml:space="preserve">It would be useful to organise First Aid training for interested residents/group members. </w:t>
      </w:r>
      <w:r w:rsidR="00BA6ACE">
        <w:t xml:space="preserve">British Red Cross offer free CPR training and local First Aid providers are another option. </w:t>
      </w:r>
      <w:r w:rsidR="00BA6ACE" w:rsidRPr="00BA6ACE">
        <w:t xml:space="preserve">Funding has now been sourced for a new </w:t>
      </w:r>
      <w:r w:rsidR="006B61D9" w:rsidRPr="00BA6ACE">
        <w:t>Defibrillator</w:t>
      </w:r>
      <w:r w:rsidR="00BA6ACE" w:rsidRPr="00BA6ACE">
        <w:t xml:space="preserve"> for the Hall and some online defib use training may also be available</w:t>
      </w:r>
      <w:r w:rsidR="00BA6ACE">
        <w:t>.</w:t>
      </w:r>
    </w:p>
    <w:p w14:paraId="4F19729F" w14:textId="77777777" w:rsidR="00AC0475" w:rsidRDefault="00AC0475" w:rsidP="00AC0475">
      <w:pPr>
        <w:spacing w:after="0"/>
        <w:jc w:val="both"/>
      </w:pPr>
    </w:p>
    <w:p w14:paraId="1C7FD1DB" w14:textId="0B880EC3" w:rsidR="00F646A3" w:rsidRDefault="00F646A3" w:rsidP="00AC0475">
      <w:pPr>
        <w:spacing w:after="0"/>
        <w:jc w:val="both"/>
      </w:pPr>
      <w:r>
        <w:t>It was also agreed that a Neighbourhood Medical Responder Group could be considered for contact during medical incidents.</w:t>
      </w:r>
      <w:r w:rsidR="00BA6ACE">
        <w:t xml:space="preserve"> Muckhart’s Resilience Plan is being amended and now includes assessment of all likely risks.</w:t>
      </w:r>
    </w:p>
    <w:p w14:paraId="425F1021" w14:textId="77777777" w:rsidR="00AC0475" w:rsidRDefault="00AC0475" w:rsidP="00AC0475">
      <w:pPr>
        <w:spacing w:after="0"/>
        <w:jc w:val="both"/>
      </w:pPr>
    </w:p>
    <w:p w14:paraId="30FB68CE" w14:textId="691605B8" w:rsidR="00F646A3" w:rsidRPr="009E0D0E" w:rsidRDefault="00F646A3" w:rsidP="00312E42">
      <w:pPr>
        <w:spacing w:after="0"/>
        <w:jc w:val="both"/>
        <w:rPr>
          <w:b/>
          <w:bCs/>
        </w:rPr>
      </w:pPr>
      <w:r w:rsidRPr="009E0D0E">
        <w:rPr>
          <w:b/>
          <w:bCs/>
        </w:rPr>
        <w:t>6. WhatsApp Group</w:t>
      </w:r>
    </w:p>
    <w:p w14:paraId="78940BD6" w14:textId="36D7B7CF" w:rsidR="00F646A3" w:rsidRDefault="00F646A3" w:rsidP="00312E42">
      <w:pPr>
        <w:spacing w:after="0"/>
        <w:jc w:val="both"/>
      </w:pPr>
      <w:r>
        <w:t>This was formed in January 2025 and provides a useful way of keeping group members informed of alerts and information. It was agreed that the Alerts system and a request for a Deputy could be placed in the next MCC E-newsletter.</w:t>
      </w:r>
    </w:p>
    <w:p w14:paraId="08B4B16E" w14:textId="77777777" w:rsidR="003C3952" w:rsidRDefault="003C3952" w:rsidP="000009EB">
      <w:pPr>
        <w:jc w:val="both"/>
        <w:rPr>
          <w:b/>
          <w:bCs/>
        </w:rPr>
      </w:pPr>
    </w:p>
    <w:p w14:paraId="574186ED" w14:textId="0B0C9FEC" w:rsidR="00F646A3" w:rsidRPr="009E0D0E" w:rsidRDefault="00F646A3" w:rsidP="000009EB">
      <w:pPr>
        <w:spacing w:after="0"/>
        <w:jc w:val="both"/>
        <w:rPr>
          <w:b/>
          <w:bCs/>
        </w:rPr>
      </w:pPr>
      <w:r w:rsidRPr="009E0D0E">
        <w:rPr>
          <w:b/>
          <w:bCs/>
        </w:rPr>
        <w:t>7. F</w:t>
      </w:r>
      <w:r w:rsidR="00BA6ACE" w:rsidRPr="009E0D0E">
        <w:rPr>
          <w:b/>
          <w:bCs/>
        </w:rPr>
        <w:t>orward Planning</w:t>
      </w:r>
    </w:p>
    <w:p w14:paraId="25595700" w14:textId="5E580258" w:rsidR="00BA6ACE" w:rsidRDefault="00BA6ACE" w:rsidP="000009EB">
      <w:pPr>
        <w:spacing w:after="0"/>
        <w:jc w:val="both"/>
      </w:pPr>
      <w:r>
        <w:t xml:space="preserve">It was agreed that, as it has been over a year since the group was first formed, it would be useful to try and engage with the community more on NW issues and raise awareness. </w:t>
      </w:r>
      <w:r>
        <w:lastRenderedPageBreak/>
        <w:t>The community meeting planned for 30</w:t>
      </w:r>
      <w:r w:rsidRPr="00BA6ACE">
        <w:rPr>
          <w:vertAlign w:val="superscript"/>
        </w:rPr>
        <w:t>th</w:t>
      </w:r>
      <w:r>
        <w:t xml:space="preserve"> May on Setting up a Development Trust could be used as an opportunity to highlight the group – other groups will also be in attendance.</w:t>
      </w:r>
    </w:p>
    <w:p w14:paraId="727211B5" w14:textId="77777777" w:rsidR="003C3952" w:rsidRDefault="003C3952" w:rsidP="000009EB">
      <w:pPr>
        <w:spacing w:after="0"/>
        <w:jc w:val="both"/>
      </w:pPr>
    </w:p>
    <w:p w14:paraId="4F1E3CB4" w14:textId="77777777" w:rsidR="009E0D0E" w:rsidRPr="009E0D0E" w:rsidRDefault="00BA6ACE" w:rsidP="000009EB">
      <w:pPr>
        <w:spacing w:after="0"/>
        <w:jc w:val="both"/>
        <w:rPr>
          <w:b/>
          <w:bCs/>
        </w:rPr>
      </w:pPr>
      <w:r w:rsidRPr="009E0D0E">
        <w:rPr>
          <w:b/>
          <w:bCs/>
        </w:rPr>
        <w:t xml:space="preserve">8. AOB </w:t>
      </w:r>
    </w:p>
    <w:p w14:paraId="077900D5" w14:textId="664A6554" w:rsidR="009A375A" w:rsidRDefault="00BA6ACE" w:rsidP="000009EB">
      <w:pPr>
        <w:spacing w:after="0"/>
        <w:jc w:val="both"/>
      </w:pPr>
      <w:r>
        <w:t>Ann thanked Lyndsay and everyone present for their contributions and closed the meeting.</w:t>
      </w:r>
    </w:p>
    <w:p w14:paraId="25277D87" w14:textId="77777777" w:rsidR="009E0D0E" w:rsidRPr="009A375A" w:rsidRDefault="009E0D0E" w:rsidP="000009EB">
      <w:pPr>
        <w:spacing w:after="0"/>
        <w:jc w:val="both"/>
      </w:pPr>
    </w:p>
    <w:p w14:paraId="02B84B06" w14:textId="21E282A0" w:rsidR="009A375A" w:rsidRPr="009E0D0E" w:rsidRDefault="00BA6ACE" w:rsidP="000009EB">
      <w:pPr>
        <w:spacing w:after="0"/>
        <w:jc w:val="both"/>
        <w:rPr>
          <w:b/>
          <w:bCs/>
        </w:rPr>
      </w:pPr>
      <w:r w:rsidRPr="009E0D0E">
        <w:rPr>
          <w:b/>
          <w:bCs/>
        </w:rPr>
        <w:t>9</w:t>
      </w:r>
      <w:r w:rsidR="009A375A" w:rsidRPr="009E0D0E">
        <w:rPr>
          <w:b/>
          <w:bCs/>
        </w:rPr>
        <w:t>. Date of Next Meeting</w:t>
      </w:r>
    </w:p>
    <w:p w14:paraId="25419308" w14:textId="5C643F28" w:rsidR="007948DC" w:rsidRDefault="00BA6ACE" w:rsidP="000009EB">
      <w:pPr>
        <w:spacing w:after="0"/>
        <w:jc w:val="both"/>
      </w:pPr>
      <w:r>
        <w:t>To be agreed, possibly 3 monthly.</w:t>
      </w:r>
    </w:p>
    <w:sectPr w:rsidR="007948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E70F5"/>
    <w:multiLevelType w:val="multilevel"/>
    <w:tmpl w:val="58BA7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DF1326"/>
    <w:multiLevelType w:val="multilevel"/>
    <w:tmpl w:val="9E64E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011716"/>
    <w:multiLevelType w:val="multilevel"/>
    <w:tmpl w:val="9EF0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436BC8"/>
    <w:multiLevelType w:val="multilevel"/>
    <w:tmpl w:val="26421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061A74"/>
    <w:multiLevelType w:val="multilevel"/>
    <w:tmpl w:val="FC863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2F0B3D"/>
    <w:multiLevelType w:val="multilevel"/>
    <w:tmpl w:val="BA200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8157"/>
        </w:tabs>
        <w:ind w:left="8157"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593372"/>
    <w:multiLevelType w:val="multilevel"/>
    <w:tmpl w:val="D72C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ED1A24"/>
    <w:multiLevelType w:val="multilevel"/>
    <w:tmpl w:val="349E1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DB6931"/>
    <w:multiLevelType w:val="multilevel"/>
    <w:tmpl w:val="88C2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3359496">
    <w:abstractNumId w:val="8"/>
  </w:num>
  <w:num w:numId="2" w16cid:durableId="1040401009">
    <w:abstractNumId w:val="7"/>
  </w:num>
  <w:num w:numId="3" w16cid:durableId="1830827416">
    <w:abstractNumId w:val="1"/>
  </w:num>
  <w:num w:numId="4" w16cid:durableId="2068333036">
    <w:abstractNumId w:val="0"/>
  </w:num>
  <w:num w:numId="5" w16cid:durableId="1685859526">
    <w:abstractNumId w:val="4"/>
  </w:num>
  <w:num w:numId="6" w16cid:durableId="1626619106">
    <w:abstractNumId w:val="6"/>
  </w:num>
  <w:num w:numId="7" w16cid:durableId="340812641">
    <w:abstractNumId w:val="5"/>
  </w:num>
  <w:num w:numId="8" w16cid:durableId="641466415">
    <w:abstractNumId w:val="2"/>
  </w:num>
  <w:num w:numId="9" w16cid:durableId="18285957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5A"/>
    <w:rsid w:val="000009EB"/>
    <w:rsid w:val="00013318"/>
    <w:rsid w:val="00015919"/>
    <w:rsid w:val="00107260"/>
    <w:rsid w:val="00153FD3"/>
    <w:rsid w:val="001C0067"/>
    <w:rsid w:val="001D2F04"/>
    <w:rsid w:val="00296078"/>
    <w:rsid w:val="00312E42"/>
    <w:rsid w:val="00367BDB"/>
    <w:rsid w:val="003A2BB3"/>
    <w:rsid w:val="003C05CC"/>
    <w:rsid w:val="003C3952"/>
    <w:rsid w:val="0041771A"/>
    <w:rsid w:val="00603B0B"/>
    <w:rsid w:val="0064222D"/>
    <w:rsid w:val="00692D9B"/>
    <w:rsid w:val="006B61D9"/>
    <w:rsid w:val="007948DC"/>
    <w:rsid w:val="007E4C2A"/>
    <w:rsid w:val="00841C5D"/>
    <w:rsid w:val="00846959"/>
    <w:rsid w:val="00881A63"/>
    <w:rsid w:val="00895322"/>
    <w:rsid w:val="008A5806"/>
    <w:rsid w:val="008F3875"/>
    <w:rsid w:val="00944FAF"/>
    <w:rsid w:val="00995F13"/>
    <w:rsid w:val="009A375A"/>
    <w:rsid w:val="009E0D0E"/>
    <w:rsid w:val="00A1027A"/>
    <w:rsid w:val="00A2769C"/>
    <w:rsid w:val="00AB48CA"/>
    <w:rsid w:val="00AC0475"/>
    <w:rsid w:val="00AE76D6"/>
    <w:rsid w:val="00B0484C"/>
    <w:rsid w:val="00B57D1D"/>
    <w:rsid w:val="00BA6ACE"/>
    <w:rsid w:val="00BD1499"/>
    <w:rsid w:val="00BD36B9"/>
    <w:rsid w:val="00C311A1"/>
    <w:rsid w:val="00DB3BA2"/>
    <w:rsid w:val="00E05059"/>
    <w:rsid w:val="00E70B4F"/>
    <w:rsid w:val="00EC43DD"/>
    <w:rsid w:val="00F64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0A39F"/>
  <w15:chartTrackingRefBased/>
  <w15:docId w15:val="{0E53C164-1727-4EFB-87D8-D95DA1A4F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37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37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37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37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37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37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7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7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7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7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37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37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37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37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37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7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7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75A"/>
    <w:rPr>
      <w:rFonts w:eastAsiaTheme="majorEastAsia" w:cstheme="majorBidi"/>
      <w:color w:val="272727" w:themeColor="text1" w:themeTint="D8"/>
    </w:rPr>
  </w:style>
  <w:style w:type="paragraph" w:styleId="Title">
    <w:name w:val="Title"/>
    <w:basedOn w:val="Normal"/>
    <w:next w:val="Normal"/>
    <w:link w:val="TitleChar"/>
    <w:uiPriority w:val="10"/>
    <w:qFormat/>
    <w:rsid w:val="009A37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7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7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7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75A"/>
    <w:pPr>
      <w:spacing w:before="160"/>
      <w:jc w:val="center"/>
    </w:pPr>
    <w:rPr>
      <w:i/>
      <w:iCs/>
      <w:color w:val="404040" w:themeColor="text1" w:themeTint="BF"/>
    </w:rPr>
  </w:style>
  <w:style w:type="character" w:customStyle="1" w:styleId="QuoteChar">
    <w:name w:val="Quote Char"/>
    <w:basedOn w:val="DefaultParagraphFont"/>
    <w:link w:val="Quote"/>
    <w:uiPriority w:val="29"/>
    <w:rsid w:val="009A375A"/>
    <w:rPr>
      <w:i/>
      <w:iCs/>
      <w:color w:val="404040" w:themeColor="text1" w:themeTint="BF"/>
    </w:rPr>
  </w:style>
  <w:style w:type="paragraph" w:styleId="ListParagraph">
    <w:name w:val="List Paragraph"/>
    <w:basedOn w:val="Normal"/>
    <w:uiPriority w:val="34"/>
    <w:qFormat/>
    <w:rsid w:val="009A375A"/>
    <w:pPr>
      <w:ind w:left="720"/>
      <w:contextualSpacing/>
    </w:pPr>
  </w:style>
  <w:style w:type="character" w:styleId="IntenseEmphasis">
    <w:name w:val="Intense Emphasis"/>
    <w:basedOn w:val="DefaultParagraphFont"/>
    <w:uiPriority w:val="21"/>
    <w:qFormat/>
    <w:rsid w:val="009A375A"/>
    <w:rPr>
      <w:i/>
      <w:iCs/>
      <w:color w:val="0F4761" w:themeColor="accent1" w:themeShade="BF"/>
    </w:rPr>
  </w:style>
  <w:style w:type="paragraph" w:styleId="IntenseQuote">
    <w:name w:val="Intense Quote"/>
    <w:basedOn w:val="Normal"/>
    <w:next w:val="Normal"/>
    <w:link w:val="IntenseQuoteChar"/>
    <w:uiPriority w:val="30"/>
    <w:qFormat/>
    <w:rsid w:val="009A37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375A"/>
    <w:rPr>
      <w:i/>
      <w:iCs/>
      <w:color w:val="0F4761" w:themeColor="accent1" w:themeShade="BF"/>
    </w:rPr>
  </w:style>
  <w:style w:type="character" w:styleId="IntenseReference">
    <w:name w:val="Intense Reference"/>
    <w:basedOn w:val="DefaultParagraphFont"/>
    <w:uiPriority w:val="32"/>
    <w:qFormat/>
    <w:rsid w:val="009A375A"/>
    <w:rPr>
      <w:b/>
      <w:bCs/>
      <w:smallCaps/>
      <w:color w:val="0F4761" w:themeColor="accent1" w:themeShade="BF"/>
      <w:spacing w:val="5"/>
    </w:rPr>
  </w:style>
  <w:style w:type="character" w:styleId="Hyperlink">
    <w:name w:val="Hyperlink"/>
    <w:basedOn w:val="DefaultParagraphFont"/>
    <w:uiPriority w:val="99"/>
    <w:unhideWhenUsed/>
    <w:rsid w:val="00995F13"/>
    <w:rPr>
      <w:color w:val="467886" w:themeColor="hyperlink"/>
      <w:u w:val="single"/>
    </w:rPr>
  </w:style>
  <w:style w:type="character" w:styleId="UnresolvedMention">
    <w:name w:val="Unresolved Mention"/>
    <w:basedOn w:val="DefaultParagraphFont"/>
    <w:uiPriority w:val="99"/>
    <w:semiHidden/>
    <w:unhideWhenUsed/>
    <w:rsid w:val="00995F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ighbourhoodwatchscotland.co.uk/shop" TargetMode="External"/><Relationship Id="rId3" Type="http://schemas.openxmlformats.org/officeDocument/2006/relationships/settings" Target="settings.xml"/><Relationship Id="rId7" Type="http://schemas.openxmlformats.org/officeDocument/2006/relationships/hyperlink" Target="https://www.scotland.police.uk/contact-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ighbourhoodwatchscotland.co.uk/sign-up-for-alerts" TargetMode="External"/><Relationship Id="rId5" Type="http://schemas.openxmlformats.org/officeDocument/2006/relationships/hyperlink" Target="mailto:keith.jack@neighbourhoodwatchscotland.co.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799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Riddell</dc:creator>
  <cp:keywords/>
  <dc:description/>
  <cp:lastModifiedBy>Marion Riddell</cp:lastModifiedBy>
  <cp:revision>37</cp:revision>
  <dcterms:created xsi:type="dcterms:W3CDTF">2026-05-06T18:05:00Z</dcterms:created>
  <dcterms:modified xsi:type="dcterms:W3CDTF">2026-05-07T11:39:00Z</dcterms:modified>
</cp:coreProperties>
</file>